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25" w:rsidRPr="00691425" w:rsidRDefault="00691425" w:rsidP="00691425">
      <w:pPr>
        <w:pStyle w:val="1"/>
        <w:shd w:val="clear" w:color="auto" w:fill="FFFFFF"/>
        <w:spacing w:before="0" w:after="240"/>
        <w:rPr>
          <w:rFonts w:ascii="Georgia" w:hAnsi="Georgia"/>
          <w:caps/>
          <w:color w:val="F76900"/>
          <w:sz w:val="28"/>
          <w:szCs w:val="28"/>
        </w:rPr>
      </w:pPr>
      <w:r w:rsidRPr="00691425">
        <w:rPr>
          <w:rFonts w:ascii="Georgia" w:hAnsi="Georgia"/>
          <w:b/>
          <w:bCs/>
          <w:caps/>
          <w:color w:val="F76900"/>
          <w:sz w:val="28"/>
          <w:szCs w:val="28"/>
        </w:rPr>
        <w:t>ГАРАНТИЙНЫЕ ОБЯЗАТЕЛЬСТВА НА РЕМОНТ АКПП</w:t>
      </w:r>
    </w:p>
    <w:p w:rsidR="00691425" w:rsidRPr="00691425" w:rsidRDefault="00691425" w:rsidP="00691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По окончанию работ, клиенту всегда предоставляется заказ-наряд и чек.</w:t>
      </w:r>
    </w:p>
    <w:p w:rsidR="00691425" w:rsidRPr="00691425" w:rsidRDefault="00691425" w:rsidP="006914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Техцентр VWS предоставляет гарантию на ремонт АКПП на срок от 6 до 12 месяцев или на период от 30 000 до 60 000 км пробега. Определение момента истечения гарантийных обязательств зависит от того, что наступит раньше – срок завершения гарантии или достижение автомобилем указанного пробега.</w:t>
      </w:r>
    </w:p>
    <w:p w:rsidR="00691425" w:rsidRPr="00691425" w:rsidRDefault="00691425" w:rsidP="0069142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Условия предоставления гарантии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техцентра выдается Заказчику исключительно в том случае, если имеется заказ-наряд на автомобиль и гарантийный лист.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предоставляется Исполнителем после 100% оплаты Заказчиком всех выполненных работ, включая использованные запчасти.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После 1000 км пробега Заказчик обязуется проверить у Исполнителя наличие течи и уровень масла.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После 5000 км пробега Заказчик обязуется осуществить замену масла и масляного фильтра АКПП.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Если для ремонта использовались запчасти, приобретенные Заказчиком на стороне, Исполнитель не несет ответственность за их качество.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не распространяется на узлы АКПП (тяги, тросики, трубопроводы), которые не были заменены при ремонте. В случае их поломки в течение гарантийного срока Заказчик обязуется выплатить их стоимость отдельно при гарантийном обслуживании.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не распространяется также на ремонт, установку и снятие АКПП в том случае, если данные работы производились не Исполнителем.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 время пребывания автомобиля на территории Исполнителя в период гарантийного ремонта срок гарантии продлевается.</w:t>
      </w:r>
    </w:p>
    <w:p w:rsidR="00691425" w:rsidRPr="00691425" w:rsidRDefault="00691425" w:rsidP="0069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не распространяется на узлы и детали, не входящие в состав АКПП, в частности, на теплообменник, дифференциал, карданные валы, колесные приводы, главную передачу, электропроводку и электронный блок управления.</w:t>
      </w:r>
    </w:p>
    <w:p w:rsidR="00691425" w:rsidRPr="00691425" w:rsidRDefault="00691425" w:rsidP="0069142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Условия аннулирования гарантии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Невыполнение пункта 3 и 4 условий предоставления гарантии, т.е. отсутствие своевременного контроля уровня масла и его замены у Исполнителя.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Самостоятельная доливка Заказчиком масла низкого качества.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Самостоятельное вскрытие поддона АКПП в отсутствие представителя техцентра.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Самостоятельное снятие АКПП в отсутствие представителя сервиса.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Обнаружение Исполнителем механических повреждений любого характера (трещины, вмятины, царапины) на картере или поддоне АКПП.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Наличие следов некорректного управления АКПП.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Наличие течи трубок теплообменника или их обрыв.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Гарантия аннулируется в том случае, если заказчик при выполнении ремонта отказывается от замены деталей в соответствии с рекомендациями Исполнителя.</w:t>
      </w:r>
    </w:p>
    <w:p w:rsidR="00691425" w:rsidRPr="00691425" w:rsidRDefault="00691425" w:rsidP="0069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Гарантийные обязательства также аннулируются в том случае, если детали, не замененные в ходе ремонта, мешают работоспособности АКПП. В этом случае повторный ремонт полностью оплачивается Заказчиком.</w:t>
      </w:r>
    </w:p>
    <w:p w:rsidR="003B4DD6" w:rsidRDefault="00691425" w:rsidP="00F73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91425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Гарантийные обязательства также аннулируются в том случае чип тюнинга двигателя.</w:t>
      </w:r>
      <w:bookmarkStart w:id="0" w:name="_GoBack"/>
      <w:bookmarkEnd w:id="0"/>
    </w:p>
    <w:sectPr w:rsidR="003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8040D"/>
    <w:multiLevelType w:val="multilevel"/>
    <w:tmpl w:val="494C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2072A"/>
    <w:multiLevelType w:val="multilevel"/>
    <w:tmpl w:val="FA7E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5"/>
    <w:rsid w:val="001971B3"/>
    <w:rsid w:val="00290933"/>
    <w:rsid w:val="003C1EF7"/>
    <w:rsid w:val="00691425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6970"/>
  <w15:chartTrackingRefBased/>
  <w15:docId w15:val="{7E970FB5-CD70-421E-B05D-BFA007D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91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1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Slawin</dc:creator>
  <cp:keywords/>
  <dc:description/>
  <cp:lastModifiedBy>Slawin</cp:lastModifiedBy>
  <cp:revision>1</cp:revision>
  <dcterms:created xsi:type="dcterms:W3CDTF">2017-10-06T04:51:00Z</dcterms:created>
  <dcterms:modified xsi:type="dcterms:W3CDTF">2017-10-06T04:51:00Z</dcterms:modified>
</cp:coreProperties>
</file>